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405644" w:rsidRDefault="00405644" w:rsidP="00405644">
      <w:pPr>
        <w:pStyle w:val="Title"/>
        <w:jc w:val="both"/>
      </w:pPr>
      <w:r w:rsidRPr="00132AA0">
        <w:rPr>
          <w:noProof/>
          <w:lang w:eastAsia="en-GB"/>
        </w:rPr>
        <w:drawing>
          <wp:inline distT="0" distB="0" distL="0" distR="0" wp14:anchorId="5F98AA96" wp14:editId="7ED5198D">
            <wp:extent cx="2359641" cy="988099"/>
            <wp:effectExtent l="0" t="0" r="0" b="0"/>
            <wp:docPr id="716808316" name="Picture 716808316" descr="This is the logo for the ROBIN Project. Underneath the logo is the full Project Name: Reference observatory of basins " title="ROB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9641" cy="988099"/>
                    </a:xfrm>
                    <a:prstGeom prst="rect">
                      <a:avLst/>
                    </a:prstGeom>
                  </pic:spPr>
                </pic:pic>
              </a:graphicData>
            </a:graphic>
          </wp:inline>
        </w:drawing>
      </w:r>
      <w:r w:rsidRPr="00405644">
        <w:t xml:space="preserve"> </w:t>
      </w:r>
    </w:p>
    <w:p w14:paraId="70367380" w14:textId="77777777" w:rsidR="00405644" w:rsidRDefault="00405644" w:rsidP="00405644">
      <w:pPr>
        <w:pStyle w:val="Title"/>
        <w:jc w:val="both"/>
      </w:pPr>
      <w:r>
        <w:t>ROBIN Network Submission</w:t>
      </w:r>
    </w:p>
    <w:p w14:paraId="57807EE1" w14:textId="69F20C6E" w:rsidR="00405644" w:rsidRDefault="00D00607" w:rsidP="00405644">
      <w:r>
        <w:t>9</w:t>
      </w:r>
      <w:r w:rsidRPr="00D00607">
        <w:rPr>
          <w:vertAlign w:val="superscript"/>
        </w:rPr>
        <w:t>th</w:t>
      </w:r>
      <w:r>
        <w:t xml:space="preserve"> August</w:t>
      </w:r>
      <w:r w:rsidR="00405644">
        <w:t xml:space="preserve"> 2022 V1</w:t>
      </w:r>
    </w:p>
    <w:p w14:paraId="398D936A" w14:textId="2EA85002" w:rsidR="00670732" w:rsidRDefault="00670732" w:rsidP="00670732">
      <w:r>
        <w:t>This document sets out our plans for submitting data to be included in V1 of the ROBIN Network</w:t>
      </w:r>
      <w:proofErr w:type="gramStart"/>
      <w:r>
        <w:t xml:space="preserve">. </w:t>
      </w:r>
      <w:proofErr w:type="gramEnd"/>
      <w:r>
        <w:t>It covers:</w:t>
      </w:r>
    </w:p>
    <w:p w14:paraId="741C6BF7" w14:textId="0EB2FC59" w:rsidR="00670732" w:rsidRDefault="00D00607" w:rsidP="00670732">
      <w:pPr>
        <w:pStyle w:val="ListParagraph"/>
        <w:numPr>
          <w:ilvl w:val="0"/>
          <w:numId w:val="7"/>
        </w:numPr>
      </w:pPr>
      <w:hyperlink w:anchor="_Station_selection" w:history="1">
        <w:r w:rsidR="00670732" w:rsidRPr="00D00607">
          <w:rPr>
            <w:rStyle w:val="Hyperlink"/>
          </w:rPr>
          <w:t>Station</w:t>
        </w:r>
        <w:r w:rsidR="00670732" w:rsidRPr="00D00607">
          <w:rPr>
            <w:rStyle w:val="Hyperlink"/>
          </w:rPr>
          <w:t xml:space="preserve"> </w:t>
        </w:r>
        <w:r w:rsidR="00670732" w:rsidRPr="00D00607">
          <w:rPr>
            <w:rStyle w:val="Hyperlink"/>
          </w:rPr>
          <w:t>Selection</w:t>
        </w:r>
      </w:hyperlink>
    </w:p>
    <w:p w14:paraId="123622F2" w14:textId="22111610" w:rsidR="00670732" w:rsidRDefault="00D00607" w:rsidP="00670732">
      <w:pPr>
        <w:pStyle w:val="ListParagraph"/>
        <w:numPr>
          <w:ilvl w:val="0"/>
          <w:numId w:val="7"/>
        </w:numPr>
      </w:pPr>
      <w:hyperlink w:anchor="_Timeline" w:history="1">
        <w:r w:rsidRPr="00D00607">
          <w:rPr>
            <w:rStyle w:val="Hyperlink"/>
          </w:rPr>
          <w:t>Timel</w:t>
        </w:r>
        <w:r w:rsidRPr="00D00607">
          <w:rPr>
            <w:rStyle w:val="Hyperlink"/>
          </w:rPr>
          <w:t>i</w:t>
        </w:r>
        <w:r w:rsidRPr="00D00607">
          <w:rPr>
            <w:rStyle w:val="Hyperlink"/>
          </w:rPr>
          <w:t>ne</w:t>
        </w:r>
      </w:hyperlink>
    </w:p>
    <w:p w14:paraId="41E76911" w14:textId="047FDB2D" w:rsidR="00670732" w:rsidRDefault="00D00607" w:rsidP="00670732">
      <w:pPr>
        <w:pStyle w:val="ListParagraph"/>
        <w:numPr>
          <w:ilvl w:val="0"/>
          <w:numId w:val="7"/>
        </w:numPr>
      </w:pPr>
      <w:hyperlink w:anchor="_Data_Submission" w:history="1">
        <w:r w:rsidRPr="00D00607">
          <w:rPr>
            <w:rStyle w:val="Hyperlink"/>
          </w:rPr>
          <w:t>Data Su</w:t>
        </w:r>
        <w:r w:rsidRPr="00D00607">
          <w:rPr>
            <w:rStyle w:val="Hyperlink"/>
          </w:rPr>
          <w:t>b</w:t>
        </w:r>
        <w:r w:rsidRPr="00D00607">
          <w:rPr>
            <w:rStyle w:val="Hyperlink"/>
          </w:rPr>
          <w:t>mission</w:t>
        </w:r>
      </w:hyperlink>
    </w:p>
    <w:p w14:paraId="65B69222" w14:textId="60CEF96D" w:rsidR="00670732" w:rsidRDefault="00866F67" w:rsidP="00670732">
      <w:pPr>
        <w:pStyle w:val="ListParagraph"/>
        <w:numPr>
          <w:ilvl w:val="0"/>
          <w:numId w:val="7"/>
        </w:numPr>
      </w:pPr>
      <w:hyperlink w:anchor="_Data_sharing" w:history="1">
        <w:r w:rsidR="00670732" w:rsidRPr="00866F67">
          <w:rPr>
            <w:rStyle w:val="Hyperlink"/>
          </w:rPr>
          <w:t>Data S</w:t>
        </w:r>
        <w:r w:rsidR="00670732" w:rsidRPr="00866F67">
          <w:rPr>
            <w:rStyle w:val="Hyperlink"/>
          </w:rPr>
          <w:t>h</w:t>
        </w:r>
        <w:r w:rsidR="00670732" w:rsidRPr="00866F67">
          <w:rPr>
            <w:rStyle w:val="Hyperlink"/>
          </w:rPr>
          <w:t>aring</w:t>
        </w:r>
      </w:hyperlink>
      <w:r w:rsidR="00670732">
        <w:t xml:space="preserve"> </w:t>
      </w:r>
    </w:p>
    <w:p w14:paraId="2810FDD7" w14:textId="51FBEF7A" w:rsidR="00670732" w:rsidRDefault="00497BA4" w:rsidP="00670732">
      <w:pPr>
        <w:pStyle w:val="ListParagraph"/>
        <w:numPr>
          <w:ilvl w:val="0"/>
          <w:numId w:val="7"/>
        </w:numPr>
      </w:pPr>
      <w:hyperlink w:anchor="_Criteria" w:history="1">
        <w:r w:rsidR="00670732" w:rsidRPr="00497BA4">
          <w:rPr>
            <w:rStyle w:val="Hyperlink"/>
          </w:rPr>
          <w:t>Network</w:t>
        </w:r>
        <w:r w:rsidR="00670732" w:rsidRPr="00497BA4">
          <w:rPr>
            <w:rStyle w:val="Hyperlink"/>
          </w:rPr>
          <w:t xml:space="preserve"> </w:t>
        </w:r>
        <w:r w:rsidR="00670732" w:rsidRPr="00497BA4">
          <w:rPr>
            <w:rStyle w:val="Hyperlink"/>
          </w:rPr>
          <w:t>Criteria</w:t>
        </w:r>
      </w:hyperlink>
    </w:p>
    <w:p w14:paraId="2EE6F2A1" w14:textId="60540513" w:rsidR="00670732" w:rsidRDefault="00497BA4" w:rsidP="00670732">
      <w:pPr>
        <w:pStyle w:val="ListParagraph"/>
        <w:numPr>
          <w:ilvl w:val="0"/>
          <w:numId w:val="7"/>
        </w:numPr>
      </w:pPr>
      <w:hyperlink w:anchor="_Data_Format" w:history="1">
        <w:r w:rsidR="00670732" w:rsidRPr="00497BA4">
          <w:rPr>
            <w:rStyle w:val="Hyperlink"/>
          </w:rPr>
          <w:t>Data F</w:t>
        </w:r>
        <w:r w:rsidR="00670732" w:rsidRPr="00497BA4">
          <w:rPr>
            <w:rStyle w:val="Hyperlink"/>
          </w:rPr>
          <w:t>o</w:t>
        </w:r>
        <w:r w:rsidR="00670732" w:rsidRPr="00497BA4">
          <w:rPr>
            <w:rStyle w:val="Hyperlink"/>
          </w:rPr>
          <w:t>rmats</w:t>
        </w:r>
      </w:hyperlink>
    </w:p>
    <w:p w14:paraId="6CF6D5F0" w14:textId="712A87E4" w:rsidR="00670732" w:rsidRDefault="00497BA4" w:rsidP="00670732">
      <w:pPr>
        <w:pStyle w:val="ListParagraph"/>
        <w:numPr>
          <w:ilvl w:val="0"/>
          <w:numId w:val="7"/>
        </w:numPr>
      </w:pPr>
      <w:hyperlink w:anchor="_Metadata_submission" w:history="1">
        <w:r w:rsidR="00670732" w:rsidRPr="00497BA4">
          <w:rPr>
            <w:rStyle w:val="Hyperlink"/>
          </w:rPr>
          <w:t>Metadat</w:t>
        </w:r>
        <w:r w:rsidR="00670732" w:rsidRPr="00497BA4">
          <w:rPr>
            <w:rStyle w:val="Hyperlink"/>
          </w:rPr>
          <w:t>a</w:t>
        </w:r>
        <w:r w:rsidR="00670732" w:rsidRPr="00497BA4">
          <w:rPr>
            <w:rStyle w:val="Hyperlink"/>
          </w:rPr>
          <w:t xml:space="preserve"> Requirements</w:t>
        </w:r>
      </w:hyperlink>
    </w:p>
    <w:p w14:paraId="562FC4AF" w14:textId="43204FA5" w:rsidR="003E1BA8" w:rsidRDefault="003E1BA8" w:rsidP="003E1BA8">
      <w:pPr>
        <w:pStyle w:val="Heading1"/>
        <w:jc w:val="both"/>
      </w:pPr>
      <w:bookmarkStart w:id="0" w:name="_Station_selection"/>
      <w:bookmarkEnd w:id="0"/>
      <w:r>
        <w:t>Station selection</w:t>
      </w:r>
    </w:p>
    <w:p w14:paraId="11A6EEC9" w14:textId="43673349" w:rsidR="003E1BA8" w:rsidRDefault="003E1BA8" w:rsidP="003E1BA8">
      <w:r>
        <w:t>If there is an established Reference Hydrometric Network</w:t>
      </w:r>
      <w:r w:rsidR="0023310A">
        <w:t xml:space="preserve"> (RHN)</w:t>
      </w:r>
      <w:r>
        <w:t xml:space="preserve"> in place in your country you are welcome to submit that as it is</w:t>
      </w:r>
      <w:r w:rsidR="007F253E">
        <w:t xml:space="preserve"> (with any required metadata)</w:t>
      </w:r>
      <w:r>
        <w:t xml:space="preserve">, alongside any </w:t>
      </w:r>
      <w:r w:rsidR="007F253E">
        <w:t xml:space="preserve">existing </w:t>
      </w:r>
      <w:r>
        <w:t>guidance documents</w:t>
      </w:r>
      <w:r w:rsidR="007F253E">
        <w:t>, papers</w:t>
      </w:r>
      <w:r>
        <w:t xml:space="preserve"> etc., although </w:t>
      </w:r>
      <w:r w:rsidR="0023310A">
        <w:t>it</w:t>
      </w:r>
      <w:r>
        <w:t xml:space="preserve"> would be useful if you can assess </w:t>
      </w:r>
      <w:r w:rsidR="007F253E">
        <w:t xml:space="preserve">the network </w:t>
      </w:r>
      <w:r>
        <w:t xml:space="preserve">against the ROBIN Criteria before doing </w:t>
      </w:r>
      <w:r w:rsidR="0023310A">
        <w:t>so</w:t>
      </w:r>
      <w:r w:rsidR="007F253E">
        <w:t xml:space="preserve"> (e.g. checking whether stations are in the Level 1 or Level 2 Network)</w:t>
      </w:r>
      <w:r>
        <w:t>.</w:t>
      </w:r>
    </w:p>
    <w:p w14:paraId="0602F21D" w14:textId="77777777" w:rsidR="007F253E" w:rsidRDefault="007F253E" w:rsidP="0023310A">
      <w:r>
        <w:t xml:space="preserve">For countries without an established RHN, the ROBIN network criteria given below (and discussed in more detail in the </w:t>
      </w:r>
      <w:commentRangeStart w:id="1"/>
      <w:r>
        <w:t>Network Criteria Proposal document</w:t>
      </w:r>
      <w:commentRangeEnd w:id="1"/>
      <w:r>
        <w:rPr>
          <w:rStyle w:val="CommentReference"/>
        </w:rPr>
        <w:commentReference w:id="1"/>
      </w:r>
      <w:r>
        <w:t xml:space="preserve">) should be used to identify catchments to be added to the ROBIN network. </w:t>
      </w:r>
    </w:p>
    <w:p w14:paraId="016F8F2D" w14:textId="089281CA" w:rsidR="007F253E" w:rsidRDefault="007F253E" w:rsidP="007F253E">
      <w:r>
        <w:t>If you have any questions about identifying possible ROBIN catchments and/or the data submission process</w:t>
      </w:r>
      <w:r w:rsidR="00D00607">
        <w:t>, the</w:t>
      </w:r>
      <w:r>
        <w:t xml:space="preserve"> ROBIN team will be happy to answer questions and queries at </w:t>
      </w:r>
      <w:hyperlink r:id="rId14" w:history="1">
        <w:r w:rsidR="00D00607" w:rsidRPr="00EB78FB">
          <w:rPr>
            <w:rStyle w:val="Hyperlink"/>
          </w:rPr>
          <w:t>robin@ceh.ac.uk</w:t>
        </w:r>
      </w:hyperlink>
      <w:r w:rsidRPr="00D00607">
        <w:t xml:space="preserve"> or via the </w:t>
      </w:r>
      <w:hyperlink r:id="rId15" w:history="1">
        <w:r w:rsidRPr="00D00607">
          <w:rPr>
            <w:rStyle w:val="Hyperlink"/>
          </w:rPr>
          <w:t xml:space="preserve">ROBIN </w:t>
        </w:r>
        <w:r w:rsidR="00E3114B" w:rsidRPr="00D00607">
          <w:rPr>
            <w:rStyle w:val="Hyperlink"/>
          </w:rPr>
          <w:t xml:space="preserve">Network </w:t>
        </w:r>
        <w:r w:rsidRPr="00D00607">
          <w:rPr>
            <w:rStyle w:val="Hyperlink"/>
          </w:rPr>
          <w:t xml:space="preserve">Teams </w:t>
        </w:r>
        <w:r w:rsidR="00E3114B" w:rsidRPr="00D00607">
          <w:rPr>
            <w:rStyle w:val="Hyperlink"/>
          </w:rPr>
          <w:t>site</w:t>
        </w:r>
      </w:hyperlink>
      <w:r>
        <w:t>.</w:t>
      </w:r>
    </w:p>
    <w:p w14:paraId="16354C98" w14:textId="2BF0B2B5" w:rsidR="007F253E" w:rsidRDefault="00E3114B" w:rsidP="007F253E">
      <w:pPr>
        <w:pStyle w:val="Heading1"/>
        <w:jc w:val="both"/>
      </w:pPr>
      <w:bookmarkStart w:id="2" w:name="_Timeline"/>
      <w:bookmarkEnd w:id="2"/>
      <w:r>
        <w:t>Timeline</w:t>
      </w:r>
    </w:p>
    <w:p w14:paraId="5159624E" w14:textId="57BF9FE1" w:rsidR="00E3114B" w:rsidRDefault="00E3114B" w:rsidP="007F253E">
      <w:r>
        <w:t>We appreciate that in some cases where there is not an established RHN there is more work to do to identify catchments before data can be submitted</w:t>
      </w:r>
      <w:proofErr w:type="gramStart"/>
      <w:r>
        <w:t xml:space="preserve">. </w:t>
      </w:r>
      <w:proofErr w:type="gramEnd"/>
      <w:r w:rsidR="00656497">
        <w:t>Therefore we hope that our planned timeline allows sufficient time for ROBIN partners to identify catchments and submit data for the first phase of ROBIN.</w:t>
      </w:r>
    </w:p>
    <w:p w14:paraId="76FA27D8" w14:textId="08B96B1F" w:rsidR="007F253E" w:rsidRDefault="00656497" w:rsidP="007F253E">
      <w:r w:rsidRPr="00D00607">
        <w:rPr>
          <w:b/>
        </w:rPr>
        <w:t xml:space="preserve">August – October 2022: </w:t>
      </w:r>
      <w:r>
        <w:t>Identifying possible catchments for inclusion in the ROBIN Network</w:t>
      </w:r>
      <w:proofErr w:type="gramStart"/>
      <w:r>
        <w:t xml:space="preserve">. </w:t>
      </w:r>
      <w:proofErr w:type="gramEnd"/>
      <w:r w:rsidR="007F253E">
        <w:t>Throughout this period we’d be grateful if you are able to work on selecting sites suitable for inclusion in the ROBIN Network and checking data sharing arrangements to ensure smooth transfer of data to UKCEH</w:t>
      </w:r>
      <w:proofErr w:type="gramStart"/>
      <w:r w:rsidR="007F253E">
        <w:t>.</w:t>
      </w:r>
      <w:r>
        <w:t xml:space="preserve"> </w:t>
      </w:r>
      <w:proofErr w:type="gramEnd"/>
      <w:r>
        <w:t>It is hoped that we can also sign up any additional countries to the ROBIN Network during this period, and use this time to introduce ROBIN such that they are ready to submit data in 2022.</w:t>
      </w:r>
    </w:p>
    <w:p w14:paraId="4C576781" w14:textId="149380D8" w:rsidR="00656497" w:rsidRDefault="00656497" w:rsidP="007F253E">
      <w:r w:rsidRPr="00D00607">
        <w:rPr>
          <w:b/>
        </w:rPr>
        <w:t>October 2022-December 2022:</w:t>
      </w:r>
      <w:r>
        <w:t xml:space="preserve"> Main data submission phase</w:t>
      </w:r>
      <w:proofErr w:type="gramStart"/>
      <w:r>
        <w:t xml:space="preserve">. </w:t>
      </w:r>
      <w:proofErr w:type="gramEnd"/>
      <w:r>
        <w:t>Having (hopefully) identified suitable catchments in the August to October period, we hope to open the main data submission phase from October to December 2022</w:t>
      </w:r>
      <w:proofErr w:type="gramStart"/>
      <w:r>
        <w:t xml:space="preserve">. </w:t>
      </w:r>
      <w:proofErr w:type="gramEnd"/>
      <w:r>
        <w:t xml:space="preserve">This will involve ROBIN partners transferring flow and metadata to the ROBIN team at UKCEH using the instructions set out below. </w:t>
      </w:r>
    </w:p>
    <w:p w14:paraId="79C290BE" w14:textId="1AAEF901" w:rsidR="00670732" w:rsidRDefault="00670732" w:rsidP="007F253E">
      <w:r w:rsidRPr="00D00607">
        <w:rPr>
          <w:b/>
        </w:rPr>
        <w:lastRenderedPageBreak/>
        <w:t>January 2023:</w:t>
      </w:r>
      <w:r>
        <w:t xml:space="preserve"> ROBIN analysis phases starts using V1 of the ROBIN Network</w:t>
      </w:r>
      <w:proofErr w:type="gramStart"/>
      <w:r>
        <w:t xml:space="preserve">. </w:t>
      </w:r>
      <w:proofErr w:type="gramEnd"/>
      <w:r>
        <w:t>More information will be coming soon.</w:t>
      </w:r>
    </w:p>
    <w:p w14:paraId="788A816C" w14:textId="49ABE40E" w:rsidR="00670732" w:rsidRPr="00D00607" w:rsidRDefault="00670732" w:rsidP="007F253E">
      <w:pPr>
        <w:rPr>
          <w:b/>
        </w:rPr>
      </w:pPr>
      <w:r w:rsidRPr="00670732">
        <w:rPr>
          <w:b/>
          <w:noProof/>
          <w:lang w:eastAsia="en-GB"/>
        </w:rPr>
        <mc:AlternateContent>
          <mc:Choice Requires="wps">
            <w:drawing>
              <wp:inline distT="0" distB="0" distL="0" distR="0" wp14:anchorId="4C88B550" wp14:editId="354D2409">
                <wp:extent cx="6210300" cy="1404620"/>
                <wp:effectExtent l="0" t="0" r="0" b="12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chemeClr val="accent6">
                            <a:lumMod val="60000"/>
                            <a:lumOff val="40000"/>
                          </a:schemeClr>
                        </a:solidFill>
                        <a:ln w="9525">
                          <a:noFill/>
                          <a:miter lim="800000"/>
                          <a:headEnd/>
                          <a:tailEnd/>
                        </a:ln>
                      </wps:spPr>
                      <wps:txbx>
                        <w:txbxContent>
                          <w:p w14:paraId="24BF28BD" w14:textId="3C4A0A30" w:rsidR="00670732" w:rsidRDefault="00670732" w:rsidP="00D00607">
                            <w:pPr>
                              <w:jc w:val="center"/>
                            </w:pPr>
                            <w:r w:rsidRPr="00C82C0F">
                              <w:rPr>
                                <w:b/>
                              </w:rPr>
                              <w:t xml:space="preserve">We appreciate that there may be challenges in sharing the raw flow data, see the </w:t>
                            </w:r>
                            <w:hyperlink w:anchor="_Data_sharing" w:history="1">
                              <w:r w:rsidRPr="00C82C0F">
                                <w:rPr>
                                  <w:rStyle w:val="Hyperlink"/>
                                  <w:b/>
                                </w:rPr>
                                <w:t>Data S</w:t>
                              </w:r>
                              <w:r w:rsidRPr="00C82C0F">
                                <w:rPr>
                                  <w:rStyle w:val="Hyperlink"/>
                                  <w:b/>
                                </w:rPr>
                                <w:t>h</w:t>
                              </w:r>
                              <w:r w:rsidRPr="00C82C0F">
                                <w:rPr>
                                  <w:rStyle w:val="Hyperlink"/>
                                  <w:b/>
                                </w:rPr>
                                <w:t>aring</w:t>
                              </w:r>
                            </w:hyperlink>
                            <w:r w:rsidRPr="00C82C0F">
                              <w:rPr>
                                <w:b/>
                              </w:rPr>
                              <w:t xml:space="preserve"> section below for more information.</w:t>
                            </w:r>
                          </w:p>
                        </w:txbxContent>
                      </wps:txbx>
                      <wps:bodyPr rot="0" vert="horz" wrap="square" lIns="91440" tIns="45720" rIns="91440" bIns="45720" anchor="t" anchorCtr="0">
                        <a:spAutoFit/>
                      </wps:bodyPr>
                    </wps:wsp>
                  </a:graphicData>
                </a:graphic>
              </wp:inline>
            </w:drawing>
          </mc:Choice>
          <mc:Fallback>
            <w:pict>
              <v:shapetype w14:anchorId="4C88B550" id="_x0000_t202" coordsize="21600,21600" o:spt="202" path="m,l,21600r21600,l21600,xe">
                <v:stroke joinstyle="miter"/>
                <v:path gradientshapeok="t" o:connecttype="rect"/>
              </v:shapetype>
              <v:shape id="Text Box 2" o:spid="_x0000_s1026"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" fillcolor="#a8d08d [1945]" stroked="f">
                <v:textbox style="mso-fit-shape-to-text:t">
                  <w:txbxContent>
                    <w:p w14:paraId="24BF28BD" w14:textId="3C4A0A30" w:rsidR="00670732" w:rsidRDefault="00670732" w:rsidP="00D00607">
                      <w:pPr>
                        <w:jc w:val="center"/>
                      </w:pPr>
                      <w:r w:rsidRPr="00C82C0F">
                        <w:rPr>
                          <w:b/>
                        </w:rPr>
                        <w:t xml:space="preserve">We appreciate that there may be challenges in sharing the raw flow data, see the </w:t>
                      </w:r>
                      <w:hyperlink w:anchor="_Data_sharing" w:history="1">
                        <w:r w:rsidRPr="00C82C0F">
                          <w:rPr>
                            <w:rStyle w:val="Hyperlink"/>
                            <w:b/>
                          </w:rPr>
                          <w:t>Data S</w:t>
                        </w:r>
                        <w:r w:rsidRPr="00C82C0F">
                          <w:rPr>
                            <w:rStyle w:val="Hyperlink"/>
                            <w:b/>
                          </w:rPr>
                          <w:t>h</w:t>
                        </w:r>
                        <w:r w:rsidRPr="00C82C0F">
                          <w:rPr>
                            <w:rStyle w:val="Hyperlink"/>
                            <w:b/>
                          </w:rPr>
                          <w:t>aring</w:t>
                        </w:r>
                      </w:hyperlink>
                      <w:r w:rsidRPr="00C82C0F">
                        <w:rPr>
                          <w:b/>
                        </w:rPr>
                        <w:t xml:space="preserve"> section below for more information.</w:t>
                      </w:r>
                    </w:p>
                  </w:txbxContent>
                </v:textbox>
                <w10:anchorlock/>
              </v:shape>
            </w:pict>
          </mc:Fallback>
        </mc:AlternateContent>
      </w:r>
      <w:r w:rsidR="00656497" w:rsidRPr="00D00607">
        <w:rPr>
          <w:b/>
        </w:rPr>
        <w:t xml:space="preserve"> </w:t>
      </w:r>
    </w:p>
    <w:p w14:paraId="1D197534" w14:textId="43A856BB" w:rsidR="00656497" w:rsidRDefault="00670732" w:rsidP="007F253E">
      <w:r>
        <w:t>T</w:t>
      </w:r>
      <w:r w:rsidR="00656497">
        <w:t>his deadline does</w:t>
      </w:r>
      <w:r>
        <w:t xml:space="preserve"> </w:t>
      </w:r>
      <w:r w:rsidR="00656497">
        <w:t>n</w:t>
      </w:r>
      <w:r>
        <w:t>o</w:t>
      </w:r>
      <w:r w:rsidR="00656497">
        <w:t>t mean it is a last chance for changes or additions to stations in the ROBIN Network.  This deadline will effectively be the cut off for ROBIN V1 and will allow us to commence the data analysis phase at the start of 2023</w:t>
      </w:r>
      <w:r w:rsidR="00116524">
        <w:t>, for the first planned global scale ROBIN analysis</w:t>
      </w:r>
      <w:r w:rsidR="00656497">
        <w:t>.  Any stations or changes made after this will not be included in the ROBIN V1 analysis but will be captured in later versions</w:t>
      </w:r>
      <w:r w:rsidR="00116524">
        <w:t xml:space="preserve"> of the dataset</w:t>
      </w:r>
      <w:proofErr w:type="gramStart"/>
      <w:r w:rsidR="00656497">
        <w:t>.</w:t>
      </w:r>
      <w:r w:rsidR="00116524">
        <w:t xml:space="preserve"> </w:t>
      </w:r>
      <w:proofErr w:type="gramEnd"/>
      <w:r w:rsidR="00116524">
        <w:t>The initial ROBIN project extends to Nov 2023, but the ROBIN network and dataset will be continuing after this point, funded by other mechanisms and in partnership with other agencies (WMO, GRDC).</w:t>
      </w:r>
    </w:p>
    <w:p w14:paraId="2A968CC4" w14:textId="0EE09FDC" w:rsidR="00E3114B" w:rsidRPr="007F253E" w:rsidRDefault="00E3114B" w:rsidP="00D00607">
      <w:pPr>
        <w:pStyle w:val="Heading1"/>
      </w:pPr>
      <w:bookmarkStart w:id="3" w:name="_Data_Submission"/>
      <w:bookmarkEnd w:id="3"/>
      <w:r>
        <w:t>Data Submission</w:t>
      </w:r>
    </w:p>
    <w:p w14:paraId="15C82289" w14:textId="14DC06C1" w:rsidR="007F253E" w:rsidRDefault="007F253E" w:rsidP="007F253E">
      <w:r>
        <w:t xml:space="preserve">If your flow data and metadata is available to access openly, please </w:t>
      </w:r>
      <w:r w:rsidR="00E3114B">
        <w:t>let us know via email</w:t>
      </w:r>
      <w:r>
        <w:t xml:space="preserve"> and we will endeavour to retrieve it ourselves</w:t>
      </w:r>
      <w:r w:rsidR="00E3114B">
        <w:t xml:space="preserve"> (note we will need a list of catchments if this is part of a wider database of gauging stations)</w:t>
      </w:r>
      <w:r>
        <w:t>.</w:t>
      </w:r>
    </w:p>
    <w:p w14:paraId="39E1A7E7" w14:textId="0FF70533" w:rsidR="007F253E" w:rsidRDefault="007F253E" w:rsidP="007F253E">
      <w:r>
        <w:t>If flow data is not openly available</w:t>
      </w:r>
      <w:r w:rsidR="00E3114B">
        <w:t xml:space="preserve"> online</w:t>
      </w:r>
      <w:r>
        <w:t xml:space="preserve">, all data files and the completed metadata, </w:t>
      </w:r>
      <w:r w:rsidR="00E3114B">
        <w:t>will need to be sen</w:t>
      </w:r>
      <w:r w:rsidR="00D00607">
        <w:t>t</w:t>
      </w:r>
      <w:r w:rsidR="00E3114B">
        <w:t xml:space="preserve"> to the ROBIN team</w:t>
      </w:r>
      <w:r>
        <w:t xml:space="preserve">.  </w:t>
      </w:r>
    </w:p>
    <w:p w14:paraId="20F3235C" w14:textId="77777777" w:rsidR="007F253E" w:rsidRDefault="007F253E" w:rsidP="007F253E">
      <w:r>
        <w:rPr>
          <w:noProof/>
          <w:lang w:eastAsia="en-GB"/>
        </w:rPr>
        <mc:AlternateContent>
          <mc:Choice Requires="wps">
            <w:drawing>
              <wp:inline distT="0" distB="0" distL="0" distR="0" wp14:anchorId="465CFB03" wp14:editId="78167808">
                <wp:extent cx="6181725" cy="685800"/>
                <wp:effectExtent l="0" t="0" r="28575" b="19050"/>
                <wp:docPr id="1" name="Rectangle 1"/>
                <wp:cNvGraphicFramePr/>
                <a:graphic xmlns:a="http://schemas.openxmlformats.org/drawingml/2006/main">
                  <a:graphicData uri="http://schemas.microsoft.com/office/word/2010/wordprocessingShape">
                    <wps:wsp>
                      <wps:cNvSpPr/>
                      <wps:spPr>
                        <a:xfrm>
                          <a:off x="0" y="0"/>
                          <a:ext cx="6181725" cy="685800"/>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E9FB4" w14:textId="3BE27170" w:rsidR="007F253E" w:rsidRPr="00D00607" w:rsidRDefault="007F253E" w:rsidP="007F253E">
                            <w:pPr>
                              <w:rPr>
                                <w:b/>
                                <w:color w:val="000000" w:themeColor="text1"/>
                              </w:rPr>
                            </w:pPr>
                            <w:r w:rsidRPr="00D00607">
                              <w:rPr>
                                <w:b/>
                                <w:color w:val="000000" w:themeColor="text1"/>
                              </w:rPr>
                              <w:t xml:space="preserve">The deadline for receiving data is: </w:t>
                            </w:r>
                            <w:r w:rsidRPr="00D00607">
                              <w:rPr>
                                <w:b/>
                                <w:color w:val="000000" w:themeColor="text1"/>
                              </w:rPr>
                              <w:tab/>
                            </w:r>
                            <w:r w:rsidRPr="00D00607">
                              <w:rPr>
                                <w:b/>
                                <w:color w:val="000000" w:themeColor="text1"/>
                              </w:rPr>
                              <w:tab/>
                              <w:t>31</w:t>
                            </w:r>
                            <w:r w:rsidRPr="00D00607">
                              <w:rPr>
                                <w:b/>
                                <w:color w:val="000000" w:themeColor="text1"/>
                                <w:vertAlign w:val="superscript"/>
                              </w:rPr>
                              <w:t>st</w:t>
                            </w:r>
                            <w:r w:rsidRPr="00D00607">
                              <w:rPr>
                                <w:b/>
                                <w:color w:val="000000" w:themeColor="text1"/>
                              </w:rPr>
                              <w:t xml:space="preserve"> </w:t>
                            </w:r>
                            <w:r w:rsidR="006C3340" w:rsidRPr="00D00607">
                              <w:rPr>
                                <w:b/>
                                <w:color w:val="000000" w:themeColor="text1"/>
                              </w:rPr>
                              <w:t xml:space="preserve">December </w:t>
                            </w:r>
                            <w:r w:rsidRPr="00D00607">
                              <w:rPr>
                                <w:b/>
                                <w:color w:val="000000" w:themeColor="text1"/>
                              </w:rPr>
                              <w:t>2022</w:t>
                            </w:r>
                          </w:p>
                          <w:p w14:paraId="1161B999" w14:textId="77777777" w:rsidR="007F253E" w:rsidRPr="00D00607" w:rsidRDefault="007F253E" w:rsidP="007F253E">
                            <w:pPr>
                              <w:rPr>
                                <w:b/>
                                <w:color w:val="000000" w:themeColor="text1"/>
                              </w:rPr>
                            </w:pPr>
                            <w:r w:rsidRPr="00D00607">
                              <w:rPr>
                                <w:b/>
                                <w:color w:val="000000" w:themeColor="text1"/>
                              </w:rPr>
                              <w:t>Data should be sent to:</w:t>
                            </w:r>
                            <w:r w:rsidRPr="00D00607">
                              <w:rPr>
                                <w:b/>
                                <w:color w:val="000000" w:themeColor="text1"/>
                              </w:rPr>
                              <w:tab/>
                            </w:r>
                            <w:r w:rsidRPr="00D00607">
                              <w:rPr>
                                <w:b/>
                                <w:color w:val="000000" w:themeColor="text1"/>
                              </w:rPr>
                              <w:tab/>
                            </w:r>
                            <w:r w:rsidRPr="00D00607">
                              <w:rPr>
                                <w:b/>
                                <w:color w:val="000000" w:themeColor="text1"/>
                              </w:rPr>
                              <w:tab/>
                            </w:r>
                            <w:r w:rsidRPr="00D00607">
                              <w:rPr>
                                <w:b/>
                                <w:color w:val="000000" w:themeColor="text1"/>
                              </w:rPr>
                              <w:tab/>
                            </w:r>
                            <w:hyperlink r:id="rId16" w:history="1">
                              <w:r w:rsidRPr="00D00607">
                                <w:rPr>
                                  <w:rStyle w:val="Hyperlink"/>
                                  <w:b/>
                                </w:rPr>
                                <w:t>robin@ceh.ac.uk</w:t>
                              </w:r>
                            </w:hyperlink>
                            <w:r w:rsidRPr="00D00607">
                              <w:rPr>
                                <w:b/>
                                <w:color w:val="000000" w:themeColor="text1"/>
                              </w:rPr>
                              <w:t xml:space="preserve"> </w:t>
                            </w:r>
                          </w:p>
                        </w:txbxContent>
                      </wps:txbx>
                      <wps:bodyPr rot="0" spcFirstLastPara="0" vertOverflow="overflow" horzOverflow="overflow" vert="horz" wrap="square" lIns="360000" tIns="90000" rIns="360000" bIns="90000" numCol="1" spcCol="0" rtlCol="0" fromWordArt="0" anchor="t" anchorCtr="0" forceAA="0" compatLnSpc="1">
                        <a:prstTxWarp prst="textNoShape">
                          <a:avLst/>
                        </a:prstTxWarp>
                        <a:noAutofit/>
                      </wps:bodyPr>
                    </wps:wsp>
                  </a:graphicData>
                </a:graphic>
              </wp:inline>
            </w:drawing>
          </mc:Choice>
          <mc:Fallback>
            <w:pict>
              <v:rect w14:anchorId="465CFB03" id="Rectangle 1" o:spid="_x0000_s1027" style="width:486.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" fillcolor="#a8d08d [1945]" strokecolor="white [3212]" strokeweight="1pt">
                <v:textbox inset="10mm,2.5mm,10mm,2.5mm">
                  <w:txbxContent>
                    <w:p w14:paraId="659E9FB4" w14:textId="3BE27170" w:rsidR="007F253E" w:rsidRPr="00D00607" w:rsidRDefault="007F253E" w:rsidP="007F253E">
                      <w:pPr>
                        <w:rPr>
                          <w:b/>
                          <w:color w:val="000000" w:themeColor="text1"/>
                        </w:rPr>
                      </w:pPr>
                      <w:r w:rsidRPr="00D00607">
                        <w:rPr>
                          <w:b/>
                          <w:color w:val="000000" w:themeColor="text1"/>
                        </w:rPr>
                        <w:t xml:space="preserve">The deadline for receiving data is: </w:t>
                      </w:r>
                      <w:r w:rsidRPr="00D00607">
                        <w:rPr>
                          <w:b/>
                          <w:color w:val="000000" w:themeColor="text1"/>
                        </w:rPr>
                        <w:tab/>
                      </w:r>
                      <w:r w:rsidRPr="00D00607">
                        <w:rPr>
                          <w:b/>
                          <w:color w:val="000000" w:themeColor="text1"/>
                        </w:rPr>
                        <w:tab/>
                        <w:t>31</w:t>
                      </w:r>
                      <w:r w:rsidRPr="00D00607">
                        <w:rPr>
                          <w:b/>
                          <w:color w:val="000000" w:themeColor="text1"/>
                          <w:vertAlign w:val="superscript"/>
                        </w:rPr>
                        <w:t>st</w:t>
                      </w:r>
                      <w:r w:rsidRPr="00D00607">
                        <w:rPr>
                          <w:b/>
                          <w:color w:val="000000" w:themeColor="text1"/>
                        </w:rPr>
                        <w:t xml:space="preserve"> </w:t>
                      </w:r>
                      <w:r w:rsidR="006C3340" w:rsidRPr="00D00607">
                        <w:rPr>
                          <w:b/>
                          <w:color w:val="000000" w:themeColor="text1"/>
                        </w:rPr>
                        <w:t xml:space="preserve">December </w:t>
                      </w:r>
                      <w:r w:rsidRPr="00D00607">
                        <w:rPr>
                          <w:b/>
                          <w:color w:val="000000" w:themeColor="text1"/>
                        </w:rPr>
                        <w:t>2022</w:t>
                      </w:r>
                    </w:p>
                    <w:p w14:paraId="1161B999" w14:textId="77777777" w:rsidR="007F253E" w:rsidRPr="00D00607" w:rsidRDefault="007F253E" w:rsidP="007F253E">
                      <w:pPr>
                        <w:rPr>
                          <w:b/>
                          <w:color w:val="000000" w:themeColor="text1"/>
                        </w:rPr>
                      </w:pPr>
                      <w:r w:rsidRPr="00D00607">
                        <w:rPr>
                          <w:b/>
                          <w:color w:val="000000" w:themeColor="text1"/>
                        </w:rPr>
                        <w:t>Data should be sent to:</w:t>
                      </w:r>
                      <w:r w:rsidRPr="00D00607">
                        <w:rPr>
                          <w:b/>
                          <w:color w:val="000000" w:themeColor="text1"/>
                        </w:rPr>
                        <w:tab/>
                      </w:r>
                      <w:r w:rsidRPr="00D00607">
                        <w:rPr>
                          <w:b/>
                          <w:color w:val="000000" w:themeColor="text1"/>
                        </w:rPr>
                        <w:tab/>
                      </w:r>
                      <w:r w:rsidRPr="00D00607">
                        <w:rPr>
                          <w:b/>
                          <w:color w:val="000000" w:themeColor="text1"/>
                        </w:rPr>
                        <w:tab/>
                      </w:r>
                      <w:r w:rsidRPr="00D00607">
                        <w:rPr>
                          <w:b/>
                          <w:color w:val="000000" w:themeColor="text1"/>
                        </w:rPr>
                        <w:tab/>
                      </w:r>
                      <w:hyperlink r:id="rId17" w:history="1">
                        <w:r w:rsidRPr="00D00607">
                          <w:rPr>
                            <w:rStyle w:val="Hyperlink"/>
                            <w:b/>
                          </w:rPr>
                          <w:t>robin@ceh.ac.uk</w:t>
                        </w:r>
                      </w:hyperlink>
                      <w:r w:rsidRPr="00D00607">
                        <w:rPr>
                          <w:b/>
                          <w:color w:val="000000" w:themeColor="text1"/>
                        </w:rPr>
                        <w:t xml:space="preserve"> </w:t>
                      </w:r>
                    </w:p>
                  </w:txbxContent>
                </v:textbox>
                <w10:anchorlock/>
              </v:rect>
            </w:pict>
          </mc:Fallback>
        </mc:AlternateContent>
      </w:r>
    </w:p>
    <w:p w14:paraId="26B13CA0" w14:textId="78CEB4F4" w:rsidR="00E3114B" w:rsidRDefault="007F253E" w:rsidP="007F253E">
      <w:r>
        <w:t>If file sizes are too large</w:t>
      </w:r>
      <w:r w:rsidR="00E3114B">
        <w:t xml:space="preserve"> to send via email</w:t>
      </w:r>
      <w:r>
        <w:t>, files can be transferred using the ROBIN Network Teams site</w:t>
      </w:r>
      <w:r w:rsidR="00D00607">
        <w:t xml:space="preserve"> or other file transfer options e.g. </w:t>
      </w:r>
      <w:hyperlink r:id="rId18" w:history="1">
        <w:r w:rsidR="00D00607" w:rsidRPr="00D00607">
          <w:rPr>
            <w:rStyle w:val="Hyperlink"/>
          </w:rPr>
          <w:t>WeTransfer</w:t>
        </w:r>
      </w:hyperlink>
      <w:r w:rsidR="00D00607">
        <w:t xml:space="preserve"> (for files under 2GB), Dropbox etc</w:t>
      </w:r>
      <w:proofErr w:type="gramStart"/>
      <w:r w:rsidR="00D00607">
        <w:t xml:space="preserve">. </w:t>
      </w:r>
      <w:proofErr w:type="gramEnd"/>
      <w:r w:rsidR="00D00607">
        <w:t>Please send us an email when file transfer options have been used to let us know the data is on its way.</w:t>
      </w:r>
      <w:r>
        <w:t xml:space="preserve">  </w:t>
      </w:r>
    </w:p>
    <w:p w14:paraId="2D00E868" w14:textId="29D81AE4" w:rsidR="00866F67" w:rsidRDefault="00866F67" w:rsidP="007F253E">
      <w:r>
        <w:t xml:space="preserve">If adding data to the </w:t>
      </w:r>
      <w:hyperlink r:id="rId19" w:history="1">
        <w:r w:rsidRPr="00D00607">
          <w:rPr>
            <w:rStyle w:val="Hyperlink"/>
          </w:rPr>
          <w:t>ROBIN Network Teams site</w:t>
        </w:r>
      </w:hyperlink>
      <w:r>
        <w:t xml:space="preserve"> please follow steps below:</w:t>
      </w:r>
    </w:p>
    <w:p w14:paraId="01DE584C" w14:textId="22649E15" w:rsidR="00E3114B" w:rsidRDefault="513BFC09" w:rsidP="00866F67">
      <w:pPr>
        <w:pStyle w:val="ListParagraph"/>
        <w:numPr>
          <w:ilvl w:val="0"/>
          <w:numId w:val="8"/>
        </w:numPr>
      </w:pPr>
      <w:r>
        <w:t xml:space="preserve">Within the ROBIN Networks Files, create a new folder in the </w:t>
      </w:r>
      <w:r w:rsidRPr="00866F67">
        <w:rPr>
          <w:bCs/>
        </w:rPr>
        <w:t>‘</w:t>
      </w:r>
      <w:hyperlink r:id="rId20">
        <w:r w:rsidRPr="00866F67">
          <w:rPr>
            <w:rStyle w:val="Hyperlink"/>
            <w:b/>
            <w:bCs/>
          </w:rPr>
          <w:t>Data Submission</w:t>
        </w:r>
      </w:hyperlink>
      <w:r w:rsidRPr="00866F67">
        <w:rPr>
          <w:rStyle w:val="Hyperlink"/>
          <w:bCs/>
          <w:color w:val="auto"/>
          <w:u w:val="none"/>
        </w:rPr>
        <w:t>’</w:t>
      </w:r>
      <w:r w:rsidRPr="00866F67">
        <w:rPr>
          <w:bCs/>
        </w:rPr>
        <w:t xml:space="preserve"> folder</w:t>
      </w:r>
      <w:r w:rsidRPr="00866F67">
        <w:t xml:space="preserve"> and rename </w:t>
      </w:r>
      <w:r>
        <w:t>for your country,</w:t>
      </w:r>
    </w:p>
    <w:p w14:paraId="0234B801" w14:textId="0739764E" w:rsidR="00E3114B" w:rsidRDefault="5F056F62" w:rsidP="00866F67">
      <w:pPr>
        <w:pStyle w:val="ListParagraph"/>
        <w:numPr>
          <w:ilvl w:val="0"/>
          <w:numId w:val="8"/>
        </w:numPr>
      </w:pPr>
      <w:r>
        <w:t xml:space="preserve">Copy files to </w:t>
      </w:r>
      <w:r w:rsidR="513BFC09">
        <w:t xml:space="preserve">the new folder, and </w:t>
      </w:r>
    </w:p>
    <w:p w14:paraId="2AA03D1E" w14:textId="7EBF6102" w:rsidR="007F253E" w:rsidRDefault="513BFC09" w:rsidP="00866F67">
      <w:pPr>
        <w:pStyle w:val="ListParagraph"/>
        <w:numPr>
          <w:ilvl w:val="0"/>
          <w:numId w:val="8"/>
        </w:numPr>
      </w:pPr>
      <w:r>
        <w:t>S</w:t>
      </w:r>
      <w:r w:rsidR="5F056F62">
        <w:t xml:space="preserve">end an e-mail to </w:t>
      </w:r>
      <w:hyperlink r:id="rId21" w:history="1">
        <w:r w:rsidRPr="7904CB2C">
          <w:rPr>
            <w:rStyle w:val="Hyperlink"/>
          </w:rPr>
          <w:t>robin@ceh.ac.uk</w:t>
        </w:r>
      </w:hyperlink>
      <w:r>
        <w:t xml:space="preserve"> </w:t>
      </w:r>
      <w:r w:rsidR="5F056F62">
        <w:t xml:space="preserve">to </w:t>
      </w:r>
      <w:r>
        <w:t>let us know</w:t>
      </w:r>
      <w:r w:rsidR="5F056F62">
        <w:t xml:space="preserve"> that the files have been uploaded to the Teams site, where they will be collected and copied to the UKCEH Network.</w:t>
      </w:r>
    </w:p>
    <w:p w14:paraId="7AE2AE7A" w14:textId="5CAE12D2" w:rsidR="007F253E" w:rsidRDefault="007F253E" w:rsidP="007F253E">
      <w:pPr>
        <w:pStyle w:val="Heading1"/>
        <w:jc w:val="both"/>
      </w:pPr>
      <w:bookmarkStart w:id="4" w:name="_Data_sharing"/>
      <w:bookmarkEnd w:id="4"/>
      <w:r>
        <w:t xml:space="preserve">Data </w:t>
      </w:r>
      <w:r w:rsidR="00656497">
        <w:t>S</w:t>
      </w:r>
      <w:r>
        <w:t>haring</w:t>
      </w:r>
    </w:p>
    <w:p w14:paraId="654C663E" w14:textId="761868B2" w:rsidR="007F253E" w:rsidRDefault="00116524" w:rsidP="007F253E">
      <w:r>
        <w:t>We recognise that data sharing and accessibility arrangements vary substantially between countries</w:t>
      </w:r>
      <w:proofErr w:type="gramStart"/>
      <w:r>
        <w:t xml:space="preserve">. </w:t>
      </w:r>
      <w:proofErr w:type="gramEnd"/>
      <w:r w:rsidR="007F253E">
        <w:t>For each country (or stations within, if data sharing rules are different for regions / organisations within countries):</w:t>
      </w:r>
    </w:p>
    <w:p w14:paraId="3EFB5654" w14:textId="6F5DDEBF" w:rsidR="007F253E" w:rsidRDefault="007F253E" w:rsidP="007F253E">
      <w:pPr>
        <w:pStyle w:val="ListParagraph"/>
        <w:numPr>
          <w:ilvl w:val="0"/>
          <w:numId w:val="1"/>
        </w:numPr>
      </w:pPr>
      <w:r>
        <w:t xml:space="preserve">If </w:t>
      </w:r>
      <w:r w:rsidR="00656497">
        <w:t xml:space="preserve">flow </w:t>
      </w:r>
      <w:r>
        <w:t xml:space="preserve">data </w:t>
      </w:r>
      <w:r w:rsidRPr="610B19E6">
        <w:rPr>
          <w:i/>
          <w:iCs/>
        </w:rPr>
        <w:t>can</w:t>
      </w:r>
      <w:r>
        <w:t xml:space="preserve"> be made available to be included in a published open dataset, it should</w:t>
      </w:r>
      <w:r w:rsidR="00656497">
        <w:t xml:space="preserve"> be submitted to the ROBIN team as described above</w:t>
      </w:r>
      <w:r>
        <w:t>;</w:t>
      </w:r>
    </w:p>
    <w:p w14:paraId="4B2BAD61" w14:textId="380BCC03" w:rsidR="007F253E" w:rsidRDefault="007F253E" w:rsidP="007F253E">
      <w:pPr>
        <w:pStyle w:val="ListParagraph"/>
        <w:numPr>
          <w:ilvl w:val="0"/>
          <w:numId w:val="1"/>
        </w:numPr>
      </w:pPr>
      <w:r>
        <w:t xml:space="preserve">If </w:t>
      </w:r>
      <w:r w:rsidR="00656497">
        <w:t>data can be shared for use within ROBIN but not published as an open dataset, it should also be submitted to the ROBIN team as described above with a clear note that it is for use within the project only</w:t>
      </w:r>
      <w:r>
        <w:t>;</w:t>
      </w:r>
      <w:r w:rsidR="00866F67">
        <w:t xml:space="preserve"> </w:t>
      </w:r>
      <w:r w:rsidR="00116524">
        <w:t>and we will ensure that the data is only used by ourselves and ROBIN partners.</w:t>
      </w:r>
    </w:p>
    <w:p w14:paraId="65A74C69" w14:textId="2A3B750E" w:rsidR="007F253E" w:rsidRDefault="007F253E" w:rsidP="007F253E">
      <w:pPr>
        <w:pStyle w:val="ListParagraph"/>
        <w:numPr>
          <w:ilvl w:val="0"/>
          <w:numId w:val="1"/>
        </w:numPr>
      </w:pPr>
      <w:r>
        <w:t>If</w:t>
      </w:r>
      <w:r w:rsidR="00656497">
        <w:t xml:space="preserve"> it is not possible to share the flow data at all with the ROBIN team, we hope that it is possible to share derived indicators that will be used in the analysis phase of ROBIN</w:t>
      </w:r>
      <w:proofErr w:type="gramStart"/>
      <w:r w:rsidR="00656497">
        <w:t xml:space="preserve">. </w:t>
      </w:r>
      <w:proofErr w:type="gramEnd"/>
      <w:r w:rsidR="00656497">
        <w:t xml:space="preserve">If this is the case, we can </w:t>
      </w:r>
      <w:r w:rsidR="00656497">
        <w:lastRenderedPageBreak/>
        <w:t>share tools (using open source software) that can derive these indicators, so these can be shared with the ROBIN team</w:t>
      </w:r>
      <w:proofErr w:type="gramStart"/>
      <w:r w:rsidR="00656497">
        <w:t xml:space="preserve">. </w:t>
      </w:r>
      <w:proofErr w:type="gramEnd"/>
      <w:r w:rsidR="00656497">
        <w:t>We would hope that we could publish these derived indicators, but let us know if that will not be possible</w:t>
      </w:r>
      <w:proofErr w:type="gramStart"/>
      <w:r w:rsidR="00656497">
        <w:t xml:space="preserve">. </w:t>
      </w:r>
      <w:proofErr w:type="gramEnd"/>
      <w:r w:rsidR="00656497">
        <w:t xml:space="preserve">For any Partners where this is the case, we will share codes to do so in October, ready for submission by the end of December 2022. </w:t>
      </w:r>
      <w:r>
        <w:t xml:space="preserve"> </w:t>
      </w:r>
    </w:p>
    <w:p w14:paraId="1FDF52F2" w14:textId="2243A779" w:rsidR="00405644" w:rsidRDefault="00497BA4" w:rsidP="00405644">
      <w:pPr>
        <w:pStyle w:val="Heading1"/>
        <w:jc w:val="both"/>
      </w:pPr>
      <w:bookmarkStart w:id="5" w:name="_Criteria"/>
      <w:bookmarkEnd w:id="5"/>
      <w:r>
        <w:t xml:space="preserve">Network </w:t>
      </w:r>
      <w:r w:rsidR="00405644">
        <w:t>Criteria</w:t>
      </w:r>
    </w:p>
    <w:p w14:paraId="370F5532" w14:textId="4B74B4B9" w:rsidR="00405644" w:rsidRPr="00405644" w:rsidRDefault="00405644" w:rsidP="00405644">
      <w:r>
        <w:t xml:space="preserve">Following the Data and Analysis workshops held in April </w:t>
      </w:r>
      <w:r w:rsidR="00347132">
        <w:t xml:space="preserve">2022 </w:t>
      </w:r>
      <w:r>
        <w:t xml:space="preserve">and discussion with ROBIN </w:t>
      </w:r>
      <w:r w:rsidR="007F0140">
        <w:t>Partners</w:t>
      </w:r>
      <w:r>
        <w:t>, the Network Criteria is laid out below</w:t>
      </w:r>
      <w:proofErr w:type="gramStart"/>
      <w:r>
        <w:t xml:space="preserve">. </w:t>
      </w:r>
      <w:proofErr w:type="gramEnd"/>
      <w:r w:rsidR="007F0140">
        <w:t xml:space="preserve">More detailed discussion about the criteria can be found in the </w:t>
      </w:r>
      <w:commentRangeStart w:id="6"/>
      <w:r w:rsidR="007F0140">
        <w:t>ROBIN Network Criteria document</w:t>
      </w:r>
      <w:commentRangeEnd w:id="6"/>
      <w:r w:rsidR="007F0140">
        <w:rPr>
          <w:rStyle w:val="CommentReference"/>
        </w:rPr>
        <w:commentReference w:id="6"/>
      </w:r>
      <w:proofErr w:type="gramStart"/>
      <w:r w:rsidR="007F0140">
        <w:t>.</w:t>
      </w:r>
      <w:r>
        <w:t xml:space="preserve"> </w:t>
      </w:r>
      <w:proofErr w:type="gramEnd"/>
      <w:r>
        <w:t xml:space="preserve">Stations submitted to the ROBIN Network should </w:t>
      </w:r>
      <w:r w:rsidR="00347132">
        <w:t>conform to the below criteria:</w:t>
      </w:r>
    </w:p>
    <w:tbl>
      <w:tblPr>
        <w:tblStyle w:val="TableGrid"/>
        <w:tblW w:w="0" w:type="auto"/>
        <w:tblLook w:val="04A0" w:firstRow="1" w:lastRow="0" w:firstColumn="1" w:lastColumn="0" w:noHBand="0" w:noVBand="1"/>
      </w:tblPr>
      <w:tblGrid>
        <w:gridCol w:w="4815"/>
        <w:gridCol w:w="4819"/>
      </w:tblGrid>
      <w:tr w:rsidR="00405644" w:rsidRPr="00D567C6" w14:paraId="30F37C93" w14:textId="77777777" w:rsidTr="00405644">
        <w:tc>
          <w:tcPr>
            <w:tcW w:w="4815" w:type="dxa"/>
          </w:tcPr>
          <w:p w14:paraId="529215A0" w14:textId="77777777" w:rsidR="00405644" w:rsidRPr="00D567C6" w:rsidRDefault="00405644" w:rsidP="001A30C8">
            <w:pPr>
              <w:jc w:val="both"/>
              <w:rPr>
                <w:b/>
              </w:rPr>
            </w:pPr>
            <w:r w:rsidRPr="00D567C6">
              <w:rPr>
                <w:b/>
              </w:rPr>
              <w:t>Level 1 Network</w:t>
            </w:r>
          </w:p>
        </w:tc>
        <w:tc>
          <w:tcPr>
            <w:tcW w:w="4819" w:type="dxa"/>
          </w:tcPr>
          <w:p w14:paraId="3B60A458" w14:textId="77777777" w:rsidR="00405644" w:rsidRPr="00D567C6" w:rsidRDefault="00405644" w:rsidP="001A30C8">
            <w:pPr>
              <w:jc w:val="both"/>
              <w:rPr>
                <w:b/>
              </w:rPr>
            </w:pPr>
            <w:r w:rsidRPr="00D567C6">
              <w:rPr>
                <w:b/>
              </w:rPr>
              <w:t>Level 2 Network</w:t>
            </w:r>
          </w:p>
        </w:tc>
      </w:tr>
      <w:tr w:rsidR="00405644" w:rsidRPr="00D567C6" w14:paraId="681A1938" w14:textId="77777777" w:rsidTr="00405644">
        <w:tc>
          <w:tcPr>
            <w:tcW w:w="4815" w:type="dxa"/>
          </w:tcPr>
          <w:p w14:paraId="07D9BB10" w14:textId="77777777" w:rsidR="00405644" w:rsidRPr="00D567C6" w:rsidRDefault="00405644" w:rsidP="0023310A">
            <w:r>
              <w:t xml:space="preserve">Largely free from human disturbances such as urbanisation (≤ 10% of the catchment), river engineering and water abstractions.  Modest net impact of all influences on low flows and high flows and any impacts stable over time.  No known major changes in land use likely to impact streamflow regime.  </w:t>
            </w:r>
          </w:p>
        </w:tc>
        <w:tc>
          <w:tcPr>
            <w:tcW w:w="4819" w:type="dxa"/>
          </w:tcPr>
          <w:p w14:paraId="1E9E815B" w14:textId="77777777" w:rsidR="00405644" w:rsidRPr="00D567C6" w:rsidRDefault="00405644" w:rsidP="0023310A">
            <w:r>
              <w:t>Fairly free from human disturbances such as urbanisation (≤ 20% of the catchment), river engineering and water abstractions.  Modest net impact of all influences on monthly and annual flows and any impacts stable over time.</w:t>
            </w:r>
          </w:p>
        </w:tc>
      </w:tr>
      <w:tr w:rsidR="00405644" w:rsidRPr="00D567C6" w14:paraId="4676CD3A" w14:textId="77777777" w:rsidTr="00405644">
        <w:tc>
          <w:tcPr>
            <w:tcW w:w="4815" w:type="dxa"/>
          </w:tcPr>
          <w:p w14:paraId="740351D3" w14:textId="77777777" w:rsidR="00405644" w:rsidRPr="00D567C6" w:rsidRDefault="00405644" w:rsidP="0023310A">
            <w:r>
              <w:t>Very high quality daily mean river flow data capable of reliably representing high and low flows.  Appropriate metadata.</w:t>
            </w:r>
          </w:p>
        </w:tc>
        <w:tc>
          <w:tcPr>
            <w:tcW w:w="4819" w:type="dxa"/>
          </w:tcPr>
          <w:p w14:paraId="02B969B6" w14:textId="77777777" w:rsidR="00405644" w:rsidRPr="00D567C6" w:rsidRDefault="00405644" w:rsidP="0023310A">
            <w:r>
              <w:t>High to fair quality daily mean river flow data capable of reliably representing monthly average flow conditions with appropriate metadata.</w:t>
            </w:r>
          </w:p>
        </w:tc>
      </w:tr>
      <w:tr w:rsidR="00405644" w:rsidRPr="00D567C6" w14:paraId="6BDB3749" w14:textId="77777777" w:rsidTr="00405644">
        <w:tc>
          <w:tcPr>
            <w:tcW w:w="4815" w:type="dxa"/>
          </w:tcPr>
          <w:p w14:paraId="04778ECA" w14:textId="77777777" w:rsidR="00405644" w:rsidRPr="00D567C6" w:rsidRDefault="00405644" w:rsidP="0023310A">
            <w:r w:rsidRPr="00D567C6">
              <w:t>Record length of at least 40 years</w:t>
            </w:r>
          </w:p>
        </w:tc>
        <w:tc>
          <w:tcPr>
            <w:tcW w:w="4819" w:type="dxa"/>
          </w:tcPr>
          <w:p w14:paraId="120EE32A" w14:textId="77777777" w:rsidR="00405644" w:rsidRPr="00D567C6" w:rsidRDefault="00405644" w:rsidP="0023310A">
            <w:r w:rsidRPr="00D567C6">
              <w:t>Record length of at least 20 years</w:t>
            </w:r>
          </w:p>
        </w:tc>
      </w:tr>
      <w:tr w:rsidR="00405644" w:rsidRPr="00D567C6" w14:paraId="2353E643" w14:textId="77777777" w:rsidTr="00405644">
        <w:tc>
          <w:tcPr>
            <w:tcW w:w="9634" w:type="dxa"/>
            <w:gridSpan w:val="2"/>
          </w:tcPr>
          <w:p w14:paraId="60DDDFD6" w14:textId="77777777" w:rsidR="00405644" w:rsidRPr="00D567C6" w:rsidRDefault="00405644" w:rsidP="0023310A">
            <w:r>
              <w:t>No data gaps longer than three years.</w:t>
            </w:r>
          </w:p>
        </w:tc>
      </w:tr>
    </w:tbl>
    <w:p w14:paraId="64F95704" w14:textId="77777777" w:rsidR="00405644" w:rsidRDefault="00405644" w:rsidP="00405644">
      <w:pPr>
        <w:pStyle w:val="Heading1"/>
        <w:jc w:val="both"/>
      </w:pPr>
      <w:bookmarkStart w:id="8" w:name="_Data_Format"/>
      <w:bookmarkEnd w:id="8"/>
      <w:r>
        <w:t>Data Format</w:t>
      </w:r>
    </w:p>
    <w:p w14:paraId="639BF1A8" w14:textId="411CCA03" w:rsidR="003E1BA8" w:rsidRDefault="003E1BA8" w:rsidP="003E1BA8">
      <w:r>
        <w:t xml:space="preserve">To </w:t>
      </w:r>
      <w:r w:rsidR="007F0140">
        <w:t xml:space="preserve">help the </w:t>
      </w:r>
      <w:r>
        <w:t>data acquisition</w:t>
      </w:r>
      <w:r w:rsidR="00347132">
        <w:t xml:space="preserve"> </w:t>
      </w:r>
      <w:r w:rsidR="007F0140">
        <w:t>process</w:t>
      </w:r>
      <w:r>
        <w:t>, please export daily mean flow data</w:t>
      </w:r>
      <w:r w:rsidR="0023310A">
        <w:t xml:space="preserve"> in </w:t>
      </w:r>
      <w:r w:rsidR="0023310A" w:rsidRPr="0023310A">
        <w:rPr>
          <w:b/>
        </w:rPr>
        <w:t>.CSV format</w:t>
      </w:r>
      <w:r w:rsidR="0023310A">
        <w:t xml:space="preserve">.  </w:t>
      </w:r>
      <w:r w:rsidR="00116524">
        <w:t>We can accommodate different types of format, in general, as long as they are comma separated columns</w:t>
      </w:r>
      <w:proofErr w:type="gramStart"/>
      <w:r w:rsidR="00116524">
        <w:t xml:space="preserve">. </w:t>
      </w:r>
      <w:proofErr w:type="gramEnd"/>
      <w:r w:rsidR="0023310A">
        <w:t>The data file should include</w:t>
      </w:r>
      <w:r w:rsidR="00116524">
        <w:t xml:space="preserve"> the following (</w:t>
      </w:r>
      <w:hyperlink r:id="rId22" w:history="1">
        <w:r w:rsidR="00116524" w:rsidRPr="00866F67">
          <w:rPr>
            <w:rStyle w:val="Hyperlink"/>
          </w:rPr>
          <w:t xml:space="preserve">see </w:t>
        </w:r>
        <w:r w:rsidR="00866F67" w:rsidRPr="00866F67">
          <w:rPr>
            <w:rStyle w:val="Hyperlink"/>
          </w:rPr>
          <w:t>e</w:t>
        </w:r>
        <w:r w:rsidR="00116524" w:rsidRPr="00866F67">
          <w:rPr>
            <w:rStyle w:val="Hyperlink"/>
          </w:rPr>
          <w:t>xample</w:t>
        </w:r>
        <w:r w:rsidR="00866F67" w:rsidRPr="00866F67">
          <w:rPr>
            <w:rStyle w:val="Hyperlink"/>
          </w:rPr>
          <w:t xml:space="preserve"> file</w:t>
        </w:r>
      </w:hyperlink>
      <w:r w:rsidR="00116524">
        <w:t>)</w:t>
      </w:r>
      <w:r w:rsidR="0023310A">
        <w:t>:</w:t>
      </w:r>
    </w:p>
    <w:p w14:paraId="4155AD39" w14:textId="3F30FF6C" w:rsidR="00405644" w:rsidRDefault="00405644" w:rsidP="0023310A">
      <w:pPr>
        <w:pStyle w:val="ListParagraph"/>
        <w:numPr>
          <w:ilvl w:val="0"/>
          <w:numId w:val="6"/>
        </w:numPr>
      </w:pPr>
      <w:r>
        <w:t xml:space="preserve">Station ID </w:t>
      </w:r>
      <w:r w:rsidR="00866F67">
        <w:t>(in filename</w:t>
      </w:r>
      <w:r>
        <w:t>)</w:t>
      </w:r>
    </w:p>
    <w:p w14:paraId="491072FA" w14:textId="6DA0932A" w:rsidR="00405644" w:rsidRDefault="00405644" w:rsidP="0023310A">
      <w:pPr>
        <w:pStyle w:val="ListParagraph"/>
        <w:numPr>
          <w:ilvl w:val="0"/>
          <w:numId w:val="6"/>
        </w:numPr>
      </w:pPr>
      <w:r>
        <w:t>Date</w:t>
      </w:r>
      <w:r w:rsidR="00497BA4">
        <w:t xml:space="preserve"> (DD-MM-YYYY)</w:t>
      </w:r>
    </w:p>
    <w:p w14:paraId="272EBB87" w14:textId="3C7BBD48" w:rsidR="00405644" w:rsidRDefault="00347132" w:rsidP="0023310A">
      <w:pPr>
        <w:pStyle w:val="ListParagraph"/>
        <w:numPr>
          <w:ilvl w:val="0"/>
          <w:numId w:val="6"/>
        </w:numPr>
      </w:pPr>
      <w:r>
        <w:t xml:space="preserve">Daily Mean </w:t>
      </w:r>
      <w:r w:rsidR="00405644">
        <w:t>Flow (m</w:t>
      </w:r>
      <w:r w:rsidR="00405644" w:rsidRPr="00347132">
        <w:rPr>
          <w:vertAlign w:val="superscript"/>
        </w:rPr>
        <w:t>3</w:t>
      </w:r>
      <w:r w:rsidR="00405644">
        <w:t>/s)</w:t>
      </w:r>
    </w:p>
    <w:p w14:paraId="51E1D051" w14:textId="14E01D88" w:rsidR="00405644" w:rsidRDefault="00405644" w:rsidP="0023310A">
      <w:pPr>
        <w:pStyle w:val="ListParagraph"/>
        <w:numPr>
          <w:ilvl w:val="0"/>
          <w:numId w:val="6"/>
        </w:numPr>
      </w:pPr>
      <w:r>
        <w:t>Quality</w:t>
      </w:r>
      <w:r>
        <w:t xml:space="preserve"> </w:t>
      </w:r>
      <w:r w:rsidR="007F0140">
        <w:t>A</w:t>
      </w:r>
      <w:r>
        <w:t>ssurance</w:t>
      </w:r>
      <w:r w:rsidR="007F0140">
        <w:t xml:space="preserve"> (QA)</w:t>
      </w:r>
      <w:r>
        <w:t xml:space="preserve"> flag*</w:t>
      </w:r>
      <w:r w:rsidR="007F0140">
        <w:t xml:space="preserve"> e.g., indicating missing</w:t>
      </w:r>
      <w:r w:rsidR="00497BA4">
        <w:t xml:space="preserve">, estimated, suspect </w:t>
      </w:r>
      <w:r w:rsidR="007F0140">
        <w:t>data</w:t>
      </w:r>
    </w:p>
    <w:p w14:paraId="6A05A809" w14:textId="7531E038" w:rsidR="0023310A" w:rsidRPr="00405644" w:rsidRDefault="00405644" w:rsidP="007F253E">
      <w:pPr>
        <w:pStyle w:val="ListParagraph"/>
      </w:pPr>
      <w:r>
        <w:t>*</w:t>
      </w:r>
      <w:r w:rsidR="00116524">
        <w:t xml:space="preserve">only </w:t>
      </w:r>
      <w:r>
        <w:t>if</w:t>
      </w:r>
      <w:r w:rsidR="00116524">
        <w:t xml:space="preserve"> QA flags are available</w:t>
      </w:r>
      <w:proofErr w:type="gramStart"/>
      <w:r w:rsidR="00116524">
        <w:t xml:space="preserve">. </w:t>
      </w:r>
      <w:proofErr w:type="gramEnd"/>
      <w:r w:rsidR="00116524">
        <w:t>If</w:t>
      </w:r>
      <w:r>
        <w:t xml:space="preserve"> using QA flags, please provide a table of definitions</w:t>
      </w:r>
    </w:p>
    <w:p w14:paraId="3827A75D" w14:textId="77777777" w:rsidR="00405644" w:rsidRDefault="00405644" w:rsidP="00405644">
      <w:pPr>
        <w:pStyle w:val="Heading1"/>
        <w:jc w:val="both"/>
      </w:pPr>
      <w:bookmarkStart w:id="9" w:name="_Metadata_submission"/>
      <w:bookmarkEnd w:id="9"/>
      <w:r>
        <w:t>Metadata submission</w:t>
      </w:r>
    </w:p>
    <w:p w14:paraId="41E57E1A" w14:textId="6165E884" w:rsidR="00405644" w:rsidRDefault="0023310A" w:rsidP="00405644">
      <w:r>
        <w:t xml:space="preserve">Metadata </w:t>
      </w:r>
      <w:r w:rsidR="007F0140">
        <w:t xml:space="preserve">for each station </w:t>
      </w:r>
      <w:r>
        <w:t xml:space="preserve">is vitally important in order to provide context to the raw flow data.  As a minimum for inclusion in the ROBIN Network </w:t>
      </w:r>
      <w:r w:rsidR="007F0140">
        <w:t>the following metadata</w:t>
      </w:r>
      <w:r w:rsidR="007F0140" w:rsidDel="007F0140">
        <w:t xml:space="preserve"> </w:t>
      </w:r>
      <w:r>
        <w:t>should be provided</w:t>
      </w:r>
      <w:r w:rsidR="007F0140" w:rsidRPr="007F0140">
        <w:t xml:space="preserve"> </w:t>
      </w:r>
      <w:r w:rsidR="007F0140">
        <w:t>for each gauging station</w:t>
      </w:r>
      <w:r>
        <w:t>:</w:t>
      </w:r>
    </w:p>
    <w:p w14:paraId="35997FF7" w14:textId="2207108C" w:rsidR="00405644" w:rsidRDefault="00405644" w:rsidP="00405644">
      <w:pPr>
        <w:pStyle w:val="ListParagraph"/>
        <w:numPr>
          <w:ilvl w:val="0"/>
          <w:numId w:val="4"/>
        </w:numPr>
      </w:pPr>
      <w:r>
        <w:t>Agency (</w:t>
      </w:r>
      <w:r w:rsidR="007F0140">
        <w:t xml:space="preserve">i.e. </w:t>
      </w:r>
      <w:r>
        <w:t>data collector) and country</w:t>
      </w:r>
    </w:p>
    <w:p w14:paraId="26EF64F9" w14:textId="20BDF6DD" w:rsidR="00405644" w:rsidRDefault="00405644" w:rsidP="00405644">
      <w:pPr>
        <w:pStyle w:val="ListParagraph"/>
        <w:numPr>
          <w:ilvl w:val="0"/>
          <w:numId w:val="4"/>
        </w:numPr>
      </w:pPr>
      <w:r>
        <w:t>Station ID</w:t>
      </w:r>
    </w:p>
    <w:p w14:paraId="320B48F8" w14:textId="2B34CA22" w:rsidR="00405644" w:rsidRDefault="00405644" w:rsidP="00405644">
      <w:pPr>
        <w:pStyle w:val="ListParagraph"/>
        <w:numPr>
          <w:ilvl w:val="0"/>
          <w:numId w:val="4"/>
        </w:numPr>
      </w:pPr>
      <w:r>
        <w:t>Station Name</w:t>
      </w:r>
      <w:r w:rsidR="007F0140">
        <w:t xml:space="preserve"> (in English)</w:t>
      </w:r>
    </w:p>
    <w:p w14:paraId="6F895C38" w14:textId="77777777" w:rsidR="00405644" w:rsidRDefault="00405644" w:rsidP="00405644">
      <w:pPr>
        <w:pStyle w:val="ListParagraph"/>
        <w:numPr>
          <w:ilvl w:val="0"/>
          <w:numId w:val="4"/>
        </w:numPr>
      </w:pPr>
      <w:r>
        <w:t>Latitude (decimal degrees)</w:t>
      </w:r>
    </w:p>
    <w:p w14:paraId="1BF10FDD" w14:textId="77777777" w:rsidR="00405644" w:rsidRDefault="00405644" w:rsidP="00405644">
      <w:pPr>
        <w:pStyle w:val="ListParagraph"/>
        <w:numPr>
          <w:ilvl w:val="0"/>
          <w:numId w:val="4"/>
        </w:numPr>
      </w:pPr>
      <w:r>
        <w:t>Longitude (decimal degrees)</w:t>
      </w:r>
    </w:p>
    <w:p w14:paraId="33F9DBB2" w14:textId="77777777" w:rsidR="00405644" w:rsidRDefault="00405644" w:rsidP="00405644">
      <w:pPr>
        <w:pStyle w:val="ListParagraph"/>
        <w:numPr>
          <w:ilvl w:val="0"/>
          <w:numId w:val="4"/>
        </w:numPr>
      </w:pPr>
      <w:proofErr w:type="spellStart"/>
      <w:r>
        <w:t>Shapefile</w:t>
      </w:r>
      <w:proofErr w:type="spellEnd"/>
      <w:r>
        <w:t xml:space="preserve"> of catchment boundary</w:t>
      </w:r>
    </w:p>
    <w:p w14:paraId="5A39BBE3" w14:textId="258C5DCD" w:rsidR="00405644" w:rsidRDefault="00405644" w:rsidP="00497BA4">
      <w:pPr>
        <w:pStyle w:val="ListParagraph"/>
        <w:numPr>
          <w:ilvl w:val="0"/>
          <w:numId w:val="4"/>
        </w:numPr>
      </w:pPr>
      <w:r>
        <w:t>Catchment area (km</w:t>
      </w:r>
      <w:r w:rsidRPr="00405644">
        <w:rPr>
          <w:vertAlign w:val="superscript"/>
        </w:rPr>
        <w:t>2</w:t>
      </w:r>
      <w:r>
        <w:t>)</w:t>
      </w:r>
    </w:p>
    <w:p w14:paraId="14F748BB" w14:textId="51781262" w:rsidR="002C7EA1" w:rsidRPr="00405644" w:rsidRDefault="002C7EA1" w:rsidP="00497BA4">
      <w:pPr>
        <w:pStyle w:val="ListParagraph"/>
        <w:numPr>
          <w:ilvl w:val="0"/>
          <w:numId w:val="4"/>
        </w:numPr>
      </w:pPr>
      <w:r>
        <w:lastRenderedPageBreak/>
        <w:t xml:space="preserve">Comments – this </w:t>
      </w:r>
      <w:proofErr w:type="spellStart"/>
      <w:r>
        <w:t>freetext</w:t>
      </w:r>
      <w:proofErr w:type="spellEnd"/>
      <w:r>
        <w:t xml:space="preserve"> field can be used to notify that the station may only be suitable for one part of the flow regime, or that there are issues with weed growth, ice etc.</w:t>
      </w:r>
    </w:p>
    <w:p w14:paraId="19BE09D3" w14:textId="38BB4095" w:rsidR="00497BA4" w:rsidRDefault="00497BA4" w:rsidP="00497BA4">
      <w:r>
        <w:t xml:space="preserve">To help the </w:t>
      </w:r>
      <w:r>
        <w:t>metadata</w:t>
      </w:r>
      <w:r>
        <w:t xml:space="preserve"> acquisition process, please </w:t>
      </w:r>
      <w:r>
        <w:t>provide one spreadsheet with all stations metadata</w:t>
      </w:r>
      <w:r>
        <w:t>.  We can accommodate different types of format, in general, as long as they are comma separated columns</w:t>
      </w:r>
      <w:proofErr w:type="gramStart"/>
      <w:r>
        <w:t xml:space="preserve">. </w:t>
      </w:r>
      <w:proofErr w:type="gramEnd"/>
      <w:r>
        <w:t>The data file should include the following (</w:t>
      </w:r>
      <w:hyperlink r:id="rId23" w:history="1">
        <w:r w:rsidRPr="00497BA4">
          <w:rPr>
            <w:rStyle w:val="Hyperlink"/>
          </w:rPr>
          <w:t>see example file</w:t>
        </w:r>
      </w:hyperlink>
      <w:r>
        <w:t>):</w:t>
      </w:r>
    </w:p>
    <w:p w14:paraId="153FEC3D" w14:textId="77777777" w:rsidR="00497BA4" w:rsidRPr="00497BA4" w:rsidRDefault="00497BA4" w:rsidP="00497BA4">
      <w:pPr>
        <w:rPr>
          <w:highlight w:val="yellow"/>
        </w:rPr>
      </w:pPr>
    </w:p>
    <w:p w14:paraId="0219AF6B" w14:textId="58D51331" w:rsidR="610B19E6" w:rsidRDefault="610B19E6" w:rsidP="610B19E6"/>
    <w:p w14:paraId="593F2ED7" w14:textId="15488DF0" w:rsidR="610B19E6" w:rsidRDefault="610B19E6" w:rsidP="610B19E6"/>
    <w:sectPr w:rsidR="610B19E6" w:rsidSect="00405644">
      <w:footerReference w:type="default" r:id="rId24"/>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ucy Barker" w:date="2022-07-29T14:22:00Z" w:initials="LB">
    <w:p w14:paraId="4C75C8F2" w14:textId="7B71A49B" w:rsidR="007F253E" w:rsidRDefault="007F253E">
      <w:pPr>
        <w:pStyle w:val="CommentText"/>
      </w:pPr>
      <w:r>
        <w:rPr>
          <w:rStyle w:val="CommentReference"/>
        </w:rPr>
        <w:annotationRef/>
      </w:r>
      <w:r>
        <w:t>Include hyperlink to other doc.</w:t>
      </w:r>
    </w:p>
  </w:comment>
  <w:comment w:id="6" w:author="Lucy Barker" w:date="2022-07-29T16:25:00Z" w:initials="LB">
    <w:p w14:paraId="2A8FB8C8" w14:textId="01F73927" w:rsidR="007F0140" w:rsidRDefault="007F0140">
      <w:pPr>
        <w:pStyle w:val="CommentText"/>
      </w:pPr>
      <w:r>
        <w:rPr>
          <w:rStyle w:val="CommentReference"/>
        </w:rPr>
        <w:annotationRef/>
      </w:r>
      <w:proofErr w:type="gramStart"/>
      <w:r>
        <w:t>hyperlink</w:t>
      </w:r>
      <w:bookmarkStart w:id="7" w:name="_GoBack"/>
      <w:bookmarkEnd w:id="7"/>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75C8F2" w15:done="0"/>
  <w15:commentEx w15:paraId="2A8FB8C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FCBF" w14:textId="77777777" w:rsidR="00EC5859" w:rsidRDefault="00EC5859" w:rsidP="00EC5859">
      <w:pPr>
        <w:spacing w:after="0" w:line="240" w:lineRule="auto"/>
      </w:pPr>
      <w:r>
        <w:separator/>
      </w:r>
    </w:p>
  </w:endnote>
  <w:endnote w:type="continuationSeparator" w:id="0">
    <w:p w14:paraId="2FEAC56C" w14:textId="77777777" w:rsidR="00EC5859" w:rsidRDefault="00EC5859" w:rsidP="00EC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310653"/>
      <w:docPartObj>
        <w:docPartGallery w:val="Page Numbers (Bottom of Page)"/>
        <w:docPartUnique/>
      </w:docPartObj>
    </w:sdtPr>
    <w:sdtEndPr>
      <w:rPr>
        <w:noProof/>
      </w:rPr>
    </w:sdtEndPr>
    <w:sdtContent>
      <w:p w14:paraId="609C6B66" w14:textId="75566493" w:rsidR="00EC5859" w:rsidRDefault="00EC5859">
        <w:pPr>
          <w:pStyle w:val="Footer"/>
          <w:jc w:val="right"/>
        </w:pPr>
        <w:r>
          <w:fldChar w:fldCharType="begin"/>
        </w:r>
        <w:r>
          <w:instrText xml:space="preserve"> PAGE   \* MERGEFORMAT </w:instrText>
        </w:r>
        <w:r>
          <w:fldChar w:fldCharType="separate"/>
        </w:r>
        <w:r w:rsidR="007A378C">
          <w:rPr>
            <w:noProof/>
          </w:rPr>
          <w:t>4</w:t>
        </w:r>
        <w:r>
          <w:rPr>
            <w:noProof/>
          </w:rPr>
          <w:fldChar w:fldCharType="end"/>
        </w:r>
      </w:p>
    </w:sdtContent>
  </w:sdt>
  <w:p w14:paraId="4AB68A39" w14:textId="77777777" w:rsidR="00EC5859" w:rsidRDefault="00EC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F430" w14:textId="77777777" w:rsidR="00EC5859" w:rsidRDefault="00EC5859" w:rsidP="00EC5859">
      <w:pPr>
        <w:spacing w:after="0" w:line="240" w:lineRule="auto"/>
      </w:pPr>
      <w:r>
        <w:separator/>
      </w:r>
    </w:p>
  </w:footnote>
  <w:footnote w:type="continuationSeparator" w:id="0">
    <w:p w14:paraId="6239DAF4" w14:textId="77777777" w:rsidR="00EC5859" w:rsidRDefault="00EC5859" w:rsidP="00EC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2C6F"/>
    <w:multiLevelType w:val="hybridMultilevel"/>
    <w:tmpl w:val="A63C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A3494"/>
    <w:multiLevelType w:val="hybridMultilevel"/>
    <w:tmpl w:val="A83E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CC6"/>
    <w:multiLevelType w:val="hybridMultilevel"/>
    <w:tmpl w:val="6A6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C214C"/>
    <w:multiLevelType w:val="hybridMultilevel"/>
    <w:tmpl w:val="1368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C5ACB"/>
    <w:multiLevelType w:val="hybridMultilevel"/>
    <w:tmpl w:val="EE387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9CFBB"/>
    <w:multiLevelType w:val="hybridMultilevel"/>
    <w:tmpl w:val="E3BAF4EC"/>
    <w:lvl w:ilvl="0" w:tplc="97DEADAA">
      <w:start w:val="1"/>
      <w:numFmt w:val="bullet"/>
      <w:lvlText w:val=""/>
      <w:lvlJc w:val="left"/>
      <w:pPr>
        <w:ind w:left="720" w:hanging="360"/>
      </w:pPr>
      <w:rPr>
        <w:rFonts w:ascii="Symbol" w:hAnsi="Symbol" w:hint="default"/>
      </w:rPr>
    </w:lvl>
    <w:lvl w:ilvl="1" w:tplc="E4FE6090">
      <w:start w:val="1"/>
      <w:numFmt w:val="bullet"/>
      <w:lvlText w:val="o"/>
      <w:lvlJc w:val="left"/>
      <w:pPr>
        <w:ind w:left="1440" w:hanging="360"/>
      </w:pPr>
      <w:rPr>
        <w:rFonts w:ascii="Courier New" w:hAnsi="Courier New" w:hint="default"/>
      </w:rPr>
    </w:lvl>
    <w:lvl w:ilvl="2" w:tplc="F6D4BD02">
      <w:start w:val="1"/>
      <w:numFmt w:val="bullet"/>
      <w:lvlText w:val=""/>
      <w:lvlJc w:val="left"/>
      <w:pPr>
        <w:ind w:left="2160" w:hanging="360"/>
      </w:pPr>
      <w:rPr>
        <w:rFonts w:ascii="Wingdings" w:hAnsi="Wingdings" w:hint="default"/>
      </w:rPr>
    </w:lvl>
    <w:lvl w:ilvl="3" w:tplc="AAD40E08">
      <w:start w:val="1"/>
      <w:numFmt w:val="bullet"/>
      <w:lvlText w:val=""/>
      <w:lvlJc w:val="left"/>
      <w:pPr>
        <w:ind w:left="2880" w:hanging="360"/>
      </w:pPr>
      <w:rPr>
        <w:rFonts w:ascii="Symbol" w:hAnsi="Symbol" w:hint="default"/>
      </w:rPr>
    </w:lvl>
    <w:lvl w:ilvl="4" w:tplc="CCB266D8">
      <w:start w:val="1"/>
      <w:numFmt w:val="bullet"/>
      <w:lvlText w:val="o"/>
      <w:lvlJc w:val="left"/>
      <w:pPr>
        <w:ind w:left="3600" w:hanging="360"/>
      </w:pPr>
      <w:rPr>
        <w:rFonts w:ascii="Courier New" w:hAnsi="Courier New" w:hint="default"/>
      </w:rPr>
    </w:lvl>
    <w:lvl w:ilvl="5" w:tplc="DA1E35EA">
      <w:start w:val="1"/>
      <w:numFmt w:val="bullet"/>
      <w:lvlText w:val=""/>
      <w:lvlJc w:val="left"/>
      <w:pPr>
        <w:ind w:left="4320" w:hanging="360"/>
      </w:pPr>
      <w:rPr>
        <w:rFonts w:ascii="Wingdings" w:hAnsi="Wingdings" w:hint="default"/>
      </w:rPr>
    </w:lvl>
    <w:lvl w:ilvl="6" w:tplc="AF4CA5C6">
      <w:start w:val="1"/>
      <w:numFmt w:val="bullet"/>
      <w:lvlText w:val=""/>
      <w:lvlJc w:val="left"/>
      <w:pPr>
        <w:ind w:left="5040" w:hanging="360"/>
      </w:pPr>
      <w:rPr>
        <w:rFonts w:ascii="Symbol" w:hAnsi="Symbol" w:hint="default"/>
      </w:rPr>
    </w:lvl>
    <w:lvl w:ilvl="7" w:tplc="368633AC">
      <w:start w:val="1"/>
      <w:numFmt w:val="bullet"/>
      <w:lvlText w:val="o"/>
      <w:lvlJc w:val="left"/>
      <w:pPr>
        <w:ind w:left="5760" w:hanging="360"/>
      </w:pPr>
      <w:rPr>
        <w:rFonts w:ascii="Courier New" w:hAnsi="Courier New" w:hint="default"/>
      </w:rPr>
    </w:lvl>
    <w:lvl w:ilvl="8" w:tplc="DA187F72">
      <w:start w:val="1"/>
      <w:numFmt w:val="bullet"/>
      <w:lvlText w:val=""/>
      <w:lvlJc w:val="left"/>
      <w:pPr>
        <w:ind w:left="6480" w:hanging="360"/>
      </w:pPr>
      <w:rPr>
        <w:rFonts w:ascii="Wingdings" w:hAnsi="Wingdings" w:hint="default"/>
      </w:rPr>
    </w:lvl>
  </w:abstractNum>
  <w:abstractNum w:abstractNumId="6" w15:restartNumberingAfterBreak="0">
    <w:nsid w:val="786E67F6"/>
    <w:multiLevelType w:val="hybridMultilevel"/>
    <w:tmpl w:val="77068F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879D2"/>
    <w:multiLevelType w:val="hybridMultilevel"/>
    <w:tmpl w:val="0EBA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Barker">
    <w15:presenceInfo w15:providerId="AD" w15:userId="S-1-5-21-1935451948-2134601722-777749989-263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FD"/>
    <w:rsid w:val="00032483"/>
    <w:rsid w:val="00116524"/>
    <w:rsid w:val="0023310A"/>
    <w:rsid w:val="002C7EA1"/>
    <w:rsid w:val="00347132"/>
    <w:rsid w:val="003E1BA8"/>
    <w:rsid w:val="00405644"/>
    <w:rsid w:val="00497BA4"/>
    <w:rsid w:val="00576BFD"/>
    <w:rsid w:val="006059B8"/>
    <w:rsid w:val="00656497"/>
    <w:rsid w:val="00670732"/>
    <w:rsid w:val="006C3340"/>
    <w:rsid w:val="007A378C"/>
    <w:rsid w:val="007F0140"/>
    <w:rsid w:val="007F253E"/>
    <w:rsid w:val="00866F67"/>
    <w:rsid w:val="009745EF"/>
    <w:rsid w:val="00BD6F34"/>
    <w:rsid w:val="00D00607"/>
    <w:rsid w:val="00E3114B"/>
    <w:rsid w:val="00EC5859"/>
    <w:rsid w:val="1D3AADD2"/>
    <w:rsid w:val="30B7909A"/>
    <w:rsid w:val="349AADB6"/>
    <w:rsid w:val="416348E1"/>
    <w:rsid w:val="4CC3D0EB"/>
    <w:rsid w:val="513BFC09"/>
    <w:rsid w:val="5F056F62"/>
    <w:rsid w:val="610B19E6"/>
    <w:rsid w:val="680B6C85"/>
    <w:rsid w:val="6F791359"/>
    <w:rsid w:val="7904CB2C"/>
    <w:rsid w:val="7C51703E"/>
    <w:rsid w:val="7EE7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D38B"/>
  <w15:chartTrackingRefBased/>
  <w15:docId w15:val="{E47F730C-84C9-4171-A2D0-3969A096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6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6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564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05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644"/>
    <w:pPr>
      <w:ind w:left="720"/>
      <w:contextualSpacing/>
    </w:pPr>
  </w:style>
  <w:style w:type="character" w:styleId="Hyperlink">
    <w:name w:val="Hyperlink"/>
    <w:basedOn w:val="DefaultParagraphFont"/>
    <w:uiPriority w:val="99"/>
    <w:unhideWhenUsed/>
    <w:rsid w:val="00405644"/>
    <w:rPr>
      <w:color w:val="0563C1" w:themeColor="hyperlink"/>
      <w:u w:val="single"/>
    </w:rPr>
  </w:style>
  <w:style w:type="paragraph" w:styleId="BalloonText">
    <w:name w:val="Balloon Text"/>
    <w:basedOn w:val="Normal"/>
    <w:link w:val="BalloonTextChar"/>
    <w:uiPriority w:val="99"/>
    <w:semiHidden/>
    <w:unhideWhenUsed/>
    <w:rsid w:val="007F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E"/>
    <w:rPr>
      <w:rFonts w:ascii="Segoe UI" w:hAnsi="Segoe UI" w:cs="Segoe UI"/>
      <w:sz w:val="18"/>
      <w:szCs w:val="18"/>
    </w:rPr>
  </w:style>
  <w:style w:type="character" w:styleId="CommentReference">
    <w:name w:val="annotation reference"/>
    <w:basedOn w:val="DefaultParagraphFont"/>
    <w:uiPriority w:val="99"/>
    <w:semiHidden/>
    <w:unhideWhenUsed/>
    <w:rsid w:val="007F253E"/>
    <w:rPr>
      <w:sz w:val="16"/>
      <w:szCs w:val="16"/>
    </w:rPr>
  </w:style>
  <w:style w:type="paragraph" w:styleId="CommentText">
    <w:name w:val="annotation text"/>
    <w:basedOn w:val="Normal"/>
    <w:link w:val="CommentTextChar"/>
    <w:uiPriority w:val="99"/>
    <w:semiHidden/>
    <w:unhideWhenUsed/>
    <w:rsid w:val="007F253E"/>
    <w:pPr>
      <w:spacing w:line="240" w:lineRule="auto"/>
    </w:pPr>
    <w:rPr>
      <w:sz w:val="20"/>
      <w:szCs w:val="20"/>
    </w:rPr>
  </w:style>
  <w:style w:type="character" w:customStyle="1" w:styleId="CommentTextChar">
    <w:name w:val="Comment Text Char"/>
    <w:basedOn w:val="DefaultParagraphFont"/>
    <w:link w:val="CommentText"/>
    <w:uiPriority w:val="99"/>
    <w:semiHidden/>
    <w:rsid w:val="007F253E"/>
    <w:rPr>
      <w:sz w:val="20"/>
      <w:szCs w:val="20"/>
    </w:rPr>
  </w:style>
  <w:style w:type="paragraph" w:styleId="CommentSubject">
    <w:name w:val="annotation subject"/>
    <w:basedOn w:val="CommentText"/>
    <w:next w:val="CommentText"/>
    <w:link w:val="CommentSubjectChar"/>
    <w:uiPriority w:val="99"/>
    <w:semiHidden/>
    <w:unhideWhenUsed/>
    <w:rsid w:val="007F253E"/>
    <w:rPr>
      <w:b/>
      <w:bCs/>
    </w:rPr>
  </w:style>
  <w:style w:type="character" w:customStyle="1" w:styleId="CommentSubjectChar">
    <w:name w:val="Comment Subject Char"/>
    <w:basedOn w:val="CommentTextChar"/>
    <w:link w:val="CommentSubject"/>
    <w:uiPriority w:val="99"/>
    <w:semiHidden/>
    <w:rsid w:val="007F253E"/>
    <w:rPr>
      <w:b/>
      <w:bCs/>
      <w:sz w:val="20"/>
      <w:szCs w:val="20"/>
    </w:rPr>
  </w:style>
  <w:style w:type="paragraph" w:styleId="Header">
    <w:name w:val="header"/>
    <w:basedOn w:val="Normal"/>
    <w:link w:val="HeaderChar"/>
    <w:uiPriority w:val="99"/>
    <w:unhideWhenUsed/>
    <w:rsid w:val="00EC5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859"/>
  </w:style>
  <w:style w:type="paragraph" w:styleId="Footer">
    <w:name w:val="footer"/>
    <w:basedOn w:val="Normal"/>
    <w:link w:val="FooterChar"/>
    <w:uiPriority w:val="99"/>
    <w:unhideWhenUsed/>
    <w:rsid w:val="00EC5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859"/>
  </w:style>
  <w:style w:type="character" w:styleId="FollowedHyperlink">
    <w:name w:val="FollowedHyperlink"/>
    <w:basedOn w:val="DefaultParagraphFont"/>
    <w:uiPriority w:val="99"/>
    <w:semiHidden/>
    <w:unhideWhenUsed/>
    <w:rsid w:val="00D0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1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etransfer.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obin@ceh.ac.uk"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obin@ceh.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in@ceh.ac.uk" TargetMode="External"/><Relationship Id="rId20" Type="http://schemas.openxmlformats.org/officeDocument/2006/relationships/hyperlink" Target="https://cehacuk.sharepoint.com/:f:/r/sites/ROBINNetwork/Shared%20Documents/General/Data%20Submission?csf=1&amp;web=1&amp;e=i4TB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eams.microsoft.com/l/team/19%3aR5vFlgcVJt5QikenfMPWj-prMyGCVaAtBl4kXEeKO9c1%40thread.tacv2/conversations?groupId=a2112890-cf81-4118-8d45-9fef2155f4d5&amp;tenantId=7f025136-39f3-4f2c-a3c6-cbb1ce21b36a" TargetMode="External"/><Relationship Id="rId23" Type="http://schemas.openxmlformats.org/officeDocument/2006/relationships/hyperlink" Target="https://cehacuk.sharepoint.com/:x:/r/sites/ROBINNetwork/Shared%20Documents/General/Data%20Submission/Data%20Request%20and%20Network%20Criteria%20-%20ROBIN%20V1/uk-example-metadata-file.csv?d=w5bfa27052bd24090a77713b1a8ed1818&amp;csf=1&amp;web=1&amp;e=hZ7j4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ams.microsoft.com/l/team/19%3aR5vFlgcVJt5QikenfMPWj-prMyGCVaAtBl4kXEeKO9c1%40thread.tacv2/conversations?groupId=a2112890-cf81-4118-8d45-9fef2155f4d5&amp;tenantId=7f025136-39f3-4f2c-a3c6-cbb1ce21b36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ceh.ac.uk" TargetMode="External"/><Relationship Id="rId22" Type="http://schemas.openxmlformats.org/officeDocument/2006/relationships/hyperlink" Target="https://cehacuk.sharepoint.com/:x:/r/sites/ROBINNetwork/Shared%20Documents/General/Data%20Submission/Data%20Request%20and%20Network%20Criteria%20-%20ROBIN%20V1/12005-example-data-file.csv?d=wdbe7e310293f469e95c49c4ff6e4e38f&amp;csf=1&amp;web=1&amp;e=O6KiJH"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D6611"/>
    <w:rsid w:val="000D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34555FC5069488214DC184E1A40D0" ma:contentTypeVersion="12" ma:contentTypeDescription="Create a new document." ma:contentTypeScope="" ma:versionID="3f53492faee29ea3c1fd5b9768412ba4">
  <xsd:schema xmlns:xsd="http://www.w3.org/2001/XMLSchema" xmlns:xs="http://www.w3.org/2001/XMLSchema" xmlns:p="http://schemas.microsoft.com/office/2006/metadata/properties" xmlns:ns2="ac71f5af-45bf-417d-9b0c-31c0abc7775b" xmlns:ns3="610e4e47-46e6-4f2b-9ca4-abb19d7f29fa" targetNamespace="http://schemas.microsoft.com/office/2006/metadata/properties" ma:root="true" ma:fieldsID="8da138e9c0edb4a37389e302ba4c862f" ns2:_="" ns3:_="">
    <xsd:import namespace="ac71f5af-45bf-417d-9b0c-31c0abc7775b"/>
    <xsd:import namespace="610e4e47-46e6-4f2b-9ca4-abb19d7f29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1f5af-45bf-417d-9b0c-31c0abc7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0e4e47-46e6-4f2b-9ca4-abb19d7f29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44D3-8150-414F-AD94-D2377BCD0F9D}">
  <ds:schemaRefs>
    <ds:schemaRef ds:uri="http://schemas.microsoft.com/sharepoint/v3/contenttype/forms"/>
  </ds:schemaRefs>
</ds:datastoreItem>
</file>

<file path=customXml/itemProps2.xml><?xml version="1.0" encoding="utf-8"?>
<ds:datastoreItem xmlns:ds="http://schemas.openxmlformats.org/officeDocument/2006/customXml" ds:itemID="{B8944151-A755-4DDC-9C3C-63A1D169A891}">
  <ds:schemaRefs>
    <ds:schemaRef ds:uri="http://purl.org/dc/elements/1.1/"/>
    <ds:schemaRef ds:uri="http://schemas.microsoft.com/office/2006/metadata/properties"/>
    <ds:schemaRef ds:uri="http://schemas.openxmlformats.org/package/2006/metadata/core-properties"/>
    <ds:schemaRef ds:uri="http://purl.org/dc/terms/"/>
    <ds:schemaRef ds:uri="ac71f5af-45bf-417d-9b0c-31c0abc7775b"/>
    <ds:schemaRef ds:uri="610e4e47-46e6-4f2b-9ca4-abb19d7f29f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74618F2-EFA6-4ACC-B8E1-4CE9BC6A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1f5af-45bf-417d-9b0c-31c0abc7775b"/>
    <ds:schemaRef ds:uri="610e4e47-46e6-4f2b-9ca4-abb19d7f2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217C0-D886-44D7-899A-1CDD6227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Centre for Ecology and Hydrology</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Turner</dc:creator>
  <cp:keywords/>
  <dc:description/>
  <cp:lastModifiedBy>Stephen Turner</cp:lastModifiedBy>
  <cp:revision>2</cp:revision>
  <dcterms:created xsi:type="dcterms:W3CDTF">2022-07-04T15:12:00Z</dcterms:created>
  <dcterms:modified xsi:type="dcterms:W3CDTF">2022-08-09T08:58:00Z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0x010100A2434555FC5069488214DC184E1A40D0</vt:lpwstr>
  </property>
</Properties>
</file>